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AA" w:rsidRPr="00504A25" w:rsidRDefault="00B10172">
      <w:pPr>
        <w:rPr>
          <w:rFonts w:ascii="Comic Sans MS" w:hAnsi="Comic Sans MS"/>
          <w:sz w:val="24"/>
          <w:szCs w:val="24"/>
        </w:rPr>
      </w:pPr>
      <w:bookmarkStart w:id="0" w:name="_GoBack"/>
      <w:bookmarkEnd w:id="0"/>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-292100</wp:posOffset>
                </wp:positionH>
                <wp:positionV relativeFrom="paragraph">
                  <wp:posOffset>3968750</wp:posOffset>
                </wp:positionV>
                <wp:extent cx="6432550" cy="2990850"/>
                <wp:effectExtent l="12700" t="15875" r="1270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990850"/>
                        </a:xfrm>
                        <a:prstGeom prst="rect">
                          <a:avLst/>
                        </a:prstGeom>
                        <a:solidFill>
                          <a:srgbClr val="FFFFFF"/>
                        </a:solidFill>
                        <a:ln w="19050">
                          <a:solidFill>
                            <a:srgbClr val="000000"/>
                          </a:solidFill>
                          <a:miter lim="800000"/>
                          <a:headEnd/>
                          <a:tailEnd/>
                        </a:ln>
                      </wps:spPr>
                      <wps:txbx>
                        <w:txbxContent>
                          <w:p w:rsidR="00A20CCA" w:rsidRDefault="00A20CCA" w:rsidP="00A20CCA">
                            <w:r>
                              <w:t>Dear Parents/Caregivers,</w:t>
                            </w:r>
                          </w:p>
                          <w:p w:rsidR="00A20CCA" w:rsidRDefault="00A20CCA" w:rsidP="00A20CCA">
                            <w:r>
                              <w:t>This Friday, 22</w:t>
                            </w:r>
                            <w:r w:rsidRPr="00504A25">
                              <w:rPr>
                                <w:vertAlign w:val="superscript"/>
                              </w:rPr>
                              <w:t>nd</w:t>
                            </w:r>
                            <w:r>
                              <w:t xml:space="preserve"> May is ‘Walk Safely To School Day’ when we focus particularly on road, bus, scooter and bike safety. This year we are inviting children to bring their bikes or scooters to school to participate in a road safety awareness obstacle course which will be set up on the hard court.  </w:t>
                            </w:r>
                            <w:r w:rsidRPr="006B15FF">
                              <w:rPr>
                                <w:b/>
                              </w:rPr>
                              <w:t>Children must have safety helmets</w:t>
                            </w:r>
                            <w:r>
                              <w:t xml:space="preserve"> </w:t>
                            </w:r>
                            <w:r w:rsidRPr="006B15FF">
                              <w:rPr>
                                <w:b/>
                              </w:rPr>
                              <w:t>in order to participate.</w:t>
                            </w:r>
                            <w:r>
                              <w:t xml:space="preserve"> They may bring their bikes or scooters and “park” them at the back of the administration building. They may put their helmets in the classroom. </w:t>
                            </w:r>
                            <w:r w:rsidRPr="006B15FF">
                              <w:rPr>
                                <w:b/>
                              </w:rPr>
                              <w:t>Bikes and scooters must not be ridden</w:t>
                            </w:r>
                            <w:r>
                              <w:t xml:space="preserve"> </w:t>
                            </w:r>
                            <w:r w:rsidRPr="006B15FF">
                              <w:rPr>
                                <w:b/>
                              </w:rPr>
                              <w:t>in the school playground.</w:t>
                            </w:r>
                            <w:r>
                              <w:t xml:space="preserve"> Children should walk them through the school grounds in the interest of student safety. We hope children will enjoy this learning activity and will be reminded of the important rules regarding safety on our roads.</w:t>
                            </w:r>
                            <w:r>
                              <w:tab/>
                            </w:r>
                            <w:r>
                              <w:tab/>
                            </w:r>
                            <w:r>
                              <w:tab/>
                            </w:r>
                            <w:r>
                              <w:tab/>
                            </w:r>
                            <w:r>
                              <w:tab/>
                            </w:r>
                            <w:r>
                              <w:tab/>
                            </w:r>
                            <w:r>
                              <w:tab/>
                            </w:r>
                            <w:r>
                              <w:tab/>
                            </w:r>
                          </w:p>
                          <w:p w:rsidR="00A20CCA" w:rsidRDefault="00A20CCA" w:rsidP="00A20CCA">
                            <w:r>
                              <w:rPr>
                                <w:noProof/>
                              </w:rPr>
                              <w:drawing>
                                <wp:inline distT="0" distB="0" distL="0" distR="0">
                                  <wp:extent cx="600709" cy="375444"/>
                                  <wp:effectExtent l="19050" t="0" r="8891" b="0"/>
                                  <wp:docPr id="18"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19"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20"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21"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 xml:space="preserve">       </w:t>
                            </w:r>
                            <w:r w:rsidRPr="00A20CCA">
                              <w:rPr>
                                <w:noProof/>
                              </w:rPr>
                              <w:drawing>
                                <wp:inline distT="0" distB="0" distL="0" distR="0">
                                  <wp:extent cx="600709" cy="375444"/>
                                  <wp:effectExtent l="19050" t="0" r="8891" b="0"/>
                                  <wp:docPr id="22"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 xml:space="preserve"> </w:t>
                            </w:r>
                            <w:r>
                              <w:tab/>
                              <w:t>Pauline Mitchell</w:t>
                            </w:r>
                          </w:p>
                          <w:p w:rsidR="00A20CCA" w:rsidRDefault="00A20CCA" w:rsidP="00A20CCA">
                            <w:r>
                              <w:tab/>
                            </w:r>
                            <w:r>
                              <w:tab/>
                            </w:r>
                            <w:r>
                              <w:tab/>
                            </w:r>
                            <w:r>
                              <w:tab/>
                            </w:r>
                            <w:r>
                              <w:tab/>
                            </w:r>
                            <w:r>
                              <w:tab/>
                            </w:r>
                            <w:r>
                              <w:tab/>
                            </w:r>
                            <w:r>
                              <w:tab/>
                            </w:r>
                            <w:r>
                              <w:tab/>
                            </w:r>
                            <w:r>
                              <w:tab/>
                              <w:t>Principal</w:t>
                            </w:r>
                          </w:p>
                          <w:p w:rsidR="00A20CCA" w:rsidRDefault="00A20CCA" w:rsidP="00A20CCA">
                            <w:r>
                              <w:tab/>
                            </w:r>
                            <w:r>
                              <w:tab/>
                            </w:r>
                            <w:r>
                              <w:tab/>
                            </w:r>
                            <w:r>
                              <w:tab/>
                            </w:r>
                            <w:r>
                              <w:tab/>
                            </w:r>
                            <w:r>
                              <w:tab/>
                            </w:r>
                            <w:r>
                              <w:tab/>
                            </w:r>
                            <w:r>
                              <w:tab/>
                            </w:r>
                            <w:r>
                              <w:tab/>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pt;margin-top:312.5pt;width:506.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" strokeweight="1.5pt">
                <v:textbox>
                  <w:txbxContent>
                    <w:p w:rsidR="00A20CCA" w:rsidRDefault="00A20CCA" w:rsidP="00A20CCA">
                      <w:r>
                        <w:t>Dear Parents/Caregivers,</w:t>
                      </w:r>
                    </w:p>
                    <w:p w:rsidR="00A20CCA" w:rsidRDefault="00A20CCA" w:rsidP="00A20CCA">
                      <w:r>
                        <w:t>This Friday, 22</w:t>
                      </w:r>
                      <w:r w:rsidRPr="00504A25">
                        <w:rPr>
                          <w:vertAlign w:val="superscript"/>
                        </w:rPr>
                        <w:t>nd</w:t>
                      </w:r>
                      <w:r>
                        <w:t xml:space="preserve"> May is ‘Walk Safely To School Day’ when we focus particularly on road, bus, scooter and bike safety. This year we are inviting children to bring their bikes or scooters to school to participate in a road safety awareness obstacle course which will be set up on the hard court.  </w:t>
                      </w:r>
                      <w:r w:rsidRPr="006B15FF">
                        <w:rPr>
                          <w:b/>
                        </w:rPr>
                        <w:t>Children must have safety helmets</w:t>
                      </w:r>
                      <w:r>
                        <w:t xml:space="preserve"> </w:t>
                      </w:r>
                      <w:r w:rsidRPr="006B15FF">
                        <w:rPr>
                          <w:b/>
                        </w:rPr>
                        <w:t>in order to participate.</w:t>
                      </w:r>
                      <w:r>
                        <w:t xml:space="preserve"> They may bring their bikes or scooters and “park” them at the back of the administration building. They may put their helmets in the classroom. </w:t>
                      </w:r>
                      <w:r w:rsidRPr="006B15FF">
                        <w:rPr>
                          <w:b/>
                        </w:rPr>
                        <w:t>Bikes and scooters must not be ridden</w:t>
                      </w:r>
                      <w:r>
                        <w:t xml:space="preserve"> </w:t>
                      </w:r>
                      <w:r w:rsidRPr="006B15FF">
                        <w:rPr>
                          <w:b/>
                        </w:rPr>
                        <w:t>in the school playground.</w:t>
                      </w:r>
                      <w:r>
                        <w:t xml:space="preserve"> Children should walk them through the school grounds in the interest of student safety. We hope children will enjoy this learning activity and will be reminded of the important rules regarding safety on our roads.</w:t>
                      </w:r>
                      <w:r>
                        <w:tab/>
                      </w:r>
                      <w:r>
                        <w:tab/>
                      </w:r>
                      <w:r>
                        <w:tab/>
                      </w:r>
                      <w:r>
                        <w:tab/>
                      </w:r>
                      <w:r>
                        <w:tab/>
                      </w:r>
                      <w:r>
                        <w:tab/>
                      </w:r>
                      <w:r>
                        <w:tab/>
                      </w:r>
                      <w:r>
                        <w:tab/>
                      </w:r>
                    </w:p>
                    <w:p w:rsidR="00A20CCA" w:rsidRDefault="00A20CCA" w:rsidP="00A20CCA">
                      <w:r>
                        <w:rPr>
                          <w:noProof/>
                        </w:rPr>
                        <w:drawing>
                          <wp:inline distT="0" distB="0" distL="0" distR="0">
                            <wp:extent cx="600709" cy="375444"/>
                            <wp:effectExtent l="19050" t="0" r="8891" b="0"/>
                            <wp:docPr id="18"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19"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20"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21"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 xml:space="preserve">       </w:t>
                      </w:r>
                      <w:r w:rsidRPr="00A20CCA">
                        <w:rPr>
                          <w:noProof/>
                        </w:rPr>
                        <w:drawing>
                          <wp:inline distT="0" distB="0" distL="0" distR="0">
                            <wp:extent cx="600709" cy="375444"/>
                            <wp:effectExtent l="19050" t="0" r="8891" b="0"/>
                            <wp:docPr id="22"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 xml:space="preserve"> </w:t>
                      </w:r>
                      <w:r>
                        <w:tab/>
                        <w:t>Pauline Mitchell</w:t>
                      </w:r>
                    </w:p>
                    <w:p w:rsidR="00A20CCA" w:rsidRDefault="00A20CCA" w:rsidP="00A20CCA">
                      <w:r>
                        <w:tab/>
                      </w:r>
                      <w:r>
                        <w:tab/>
                      </w:r>
                      <w:r>
                        <w:tab/>
                      </w:r>
                      <w:r>
                        <w:tab/>
                      </w:r>
                      <w:r>
                        <w:tab/>
                      </w:r>
                      <w:r>
                        <w:tab/>
                      </w:r>
                      <w:r>
                        <w:tab/>
                      </w:r>
                      <w:r>
                        <w:tab/>
                      </w:r>
                      <w:r>
                        <w:tab/>
                      </w:r>
                      <w:r>
                        <w:tab/>
                        <w:t>Principal</w:t>
                      </w:r>
                    </w:p>
                    <w:p w:rsidR="00A20CCA" w:rsidRDefault="00A20CCA" w:rsidP="00A20CCA">
                      <w:r>
                        <w:tab/>
                      </w:r>
                      <w:r>
                        <w:tab/>
                      </w:r>
                      <w:r>
                        <w:tab/>
                      </w:r>
                      <w:r>
                        <w:tab/>
                      </w:r>
                      <w:r>
                        <w:tab/>
                      </w:r>
                      <w:r>
                        <w:tab/>
                      </w:r>
                      <w:r>
                        <w:tab/>
                      </w:r>
                      <w:r>
                        <w:tab/>
                      </w:r>
                      <w:r>
                        <w:tab/>
                        <w:t>Principal</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101600</wp:posOffset>
                </wp:positionV>
                <wp:extent cx="6432550" cy="2990850"/>
                <wp:effectExtent l="9525" t="15875" r="1587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990850"/>
                        </a:xfrm>
                        <a:prstGeom prst="rect">
                          <a:avLst/>
                        </a:prstGeom>
                        <a:solidFill>
                          <a:srgbClr val="FFFFFF"/>
                        </a:solidFill>
                        <a:ln w="19050">
                          <a:solidFill>
                            <a:srgbClr val="000000"/>
                          </a:solidFill>
                          <a:miter lim="800000"/>
                          <a:headEnd/>
                          <a:tailEnd/>
                        </a:ln>
                      </wps:spPr>
                      <wps:txbx>
                        <w:txbxContent>
                          <w:p w:rsidR="006B15FF" w:rsidRDefault="006B15FF">
                            <w:r>
                              <w:t>Dear Parents/Caregivers,</w:t>
                            </w:r>
                          </w:p>
                          <w:p w:rsidR="006B15FF" w:rsidRDefault="006B15FF">
                            <w:r>
                              <w:t>This Friday, 22</w:t>
                            </w:r>
                            <w:r w:rsidRPr="00504A25">
                              <w:rPr>
                                <w:vertAlign w:val="superscript"/>
                              </w:rPr>
                              <w:t>nd</w:t>
                            </w:r>
                            <w:r>
                              <w:t xml:space="preserve"> May is ‘Walk Safely To School Day’ when we focus particularly on road, bus, scooter and bike safety. This year we are inviting children to bring their bikes or scooters to school to participate in a road safety awareness obstacle course which will be set up on the hard court.  </w:t>
                            </w:r>
                            <w:r w:rsidRPr="006B15FF">
                              <w:rPr>
                                <w:b/>
                              </w:rPr>
                              <w:t>Children must have safety helmets</w:t>
                            </w:r>
                            <w:r>
                              <w:t xml:space="preserve"> </w:t>
                            </w:r>
                            <w:r w:rsidRPr="006B15FF">
                              <w:rPr>
                                <w:b/>
                              </w:rPr>
                              <w:t>in order to participate.</w:t>
                            </w:r>
                            <w:r>
                              <w:t xml:space="preserve"> They may bring their bikes or scooters and “park” them at the back of the administration building. They may put their helmets in the classroom. </w:t>
                            </w:r>
                            <w:r w:rsidRPr="006B15FF">
                              <w:rPr>
                                <w:b/>
                              </w:rPr>
                              <w:t>Bikes and scooters must not be ridden</w:t>
                            </w:r>
                            <w:r>
                              <w:t xml:space="preserve"> </w:t>
                            </w:r>
                            <w:r w:rsidRPr="006B15FF">
                              <w:rPr>
                                <w:b/>
                              </w:rPr>
                              <w:t>in the school playground.</w:t>
                            </w:r>
                            <w:r>
                              <w:t xml:space="preserve"> Children should walk them through the school grounds in the interest of student safety. We hope children will enjoy this learning activity and will be reminded of the important rules regarding safety on our roads.</w:t>
                            </w:r>
                            <w:r>
                              <w:tab/>
                            </w:r>
                            <w:r>
                              <w:tab/>
                            </w:r>
                            <w:r>
                              <w:tab/>
                            </w:r>
                            <w:r>
                              <w:tab/>
                            </w:r>
                            <w:r>
                              <w:tab/>
                            </w:r>
                            <w:r>
                              <w:tab/>
                            </w:r>
                            <w:r>
                              <w:tab/>
                            </w:r>
                            <w:r>
                              <w:tab/>
                            </w:r>
                          </w:p>
                          <w:p w:rsidR="00A20CCA" w:rsidRDefault="006B15FF" w:rsidP="00A20CCA">
                            <w:r>
                              <w:rPr>
                                <w:noProof/>
                              </w:rPr>
                              <w:drawing>
                                <wp:inline distT="0" distB="0" distL="0" distR="0">
                                  <wp:extent cx="600709" cy="375444"/>
                                  <wp:effectExtent l="19050" t="0" r="8891" b="0"/>
                                  <wp:docPr id="1"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2"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3"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4"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rsidR="00A20CCA">
                              <w:t xml:space="preserve">       </w:t>
                            </w:r>
                            <w:r w:rsidR="00A20CCA" w:rsidRPr="00A20CCA">
                              <w:rPr>
                                <w:noProof/>
                              </w:rPr>
                              <w:drawing>
                                <wp:inline distT="0" distB="0" distL="0" distR="0">
                                  <wp:extent cx="600709" cy="375444"/>
                                  <wp:effectExtent l="19050" t="0" r="8891" b="0"/>
                                  <wp:docPr id="5"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rsidR="00A20CCA">
                              <w:t xml:space="preserve"> </w:t>
                            </w:r>
                            <w:r>
                              <w:tab/>
                            </w:r>
                            <w:r w:rsidR="00A20CCA">
                              <w:t>Pauline Mitchell</w:t>
                            </w:r>
                          </w:p>
                          <w:p w:rsidR="006B15FF" w:rsidRDefault="006B15FF">
                            <w:r>
                              <w:tab/>
                            </w:r>
                            <w:r>
                              <w:tab/>
                            </w:r>
                            <w:r>
                              <w:tab/>
                            </w:r>
                            <w:r>
                              <w:tab/>
                            </w:r>
                            <w:r w:rsidR="00A20CCA">
                              <w:tab/>
                            </w:r>
                            <w:r w:rsidR="00A20CCA">
                              <w:tab/>
                            </w:r>
                            <w:r w:rsidR="00A20CCA">
                              <w:tab/>
                            </w:r>
                            <w:r w:rsidR="00A20CCA">
                              <w:tab/>
                            </w:r>
                            <w:r w:rsidR="00A20CCA">
                              <w:tab/>
                            </w:r>
                            <w:r w:rsidR="00A20CCA">
                              <w:tab/>
                              <w:t>Principal</w:t>
                            </w:r>
                          </w:p>
                          <w:p w:rsidR="006B15FF" w:rsidRDefault="006B15FF">
                            <w:r>
                              <w:tab/>
                            </w:r>
                            <w:r>
                              <w:tab/>
                            </w:r>
                            <w:r>
                              <w:tab/>
                            </w:r>
                            <w:r>
                              <w:tab/>
                            </w:r>
                            <w:r>
                              <w:tab/>
                            </w:r>
                            <w:r>
                              <w:tab/>
                            </w:r>
                            <w:r>
                              <w:tab/>
                            </w:r>
                            <w:r>
                              <w:tab/>
                            </w:r>
                            <w:r>
                              <w:tab/>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5pt;margin-top:8pt;width:506.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vMKg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" strokeweight="1.5pt">
                <v:textbox>
                  <w:txbxContent>
                    <w:p w:rsidR="006B15FF" w:rsidRDefault="006B15FF">
                      <w:r>
                        <w:t>Dear Parents/Caregivers,</w:t>
                      </w:r>
                    </w:p>
                    <w:p w:rsidR="006B15FF" w:rsidRDefault="006B15FF">
                      <w:r>
                        <w:t>This Friday, 22</w:t>
                      </w:r>
                      <w:r w:rsidRPr="00504A25">
                        <w:rPr>
                          <w:vertAlign w:val="superscript"/>
                        </w:rPr>
                        <w:t>nd</w:t>
                      </w:r>
                      <w:r>
                        <w:t xml:space="preserve"> May is ‘Walk Safely To School Day’ when we focus particularly on road, bus, scooter and bike safety. This year we are inviting children to bring their bikes or scooters to school to participate in a road safety awareness obstacle course which will be set up on the hard court.  </w:t>
                      </w:r>
                      <w:r w:rsidRPr="006B15FF">
                        <w:rPr>
                          <w:b/>
                        </w:rPr>
                        <w:t>Children must have safety helmets</w:t>
                      </w:r>
                      <w:r>
                        <w:t xml:space="preserve"> </w:t>
                      </w:r>
                      <w:r w:rsidRPr="006B15FF">
                        <w:rPr>
                          <w:b/>
                        </w:rPr>
                        <w:t>in order to participate.</w:t>
                      </w:r>
                      <w:r>
                        <w:t xml:space="preserve"> They may bring their bikes or scooters and “park” them at the back of the administration building. They may put their helmets in the classroom. </w:t>
                      </w:r>
                      <w:r w:rsidRPr="006B15FF">
                        <w:rPr>
                          <w:b/>
                        </w:rPr>
                        <w:t>Bikes and scooters must not be ridden</w:t>
                      </w:r>
                      <w:r>
                        <w:t xml:space="preserve"> </w:t>
                      </w:r>
                      <w:r w:rsidRPr="006B15FF">
                        <w:rPr>
                          <w:b/>
                        </w:rPr>
                        <w:t>in the school playground.</w:t>
                      </w:r>
                      <w:r>
                        <w:t xml:space="preserve"> Children should walk them through the school grounds in the interest of student safety. We hope children will enjoy this learning activity and will be reminded of the important rules regarding safety on our roads.</w:t>
                      </w:r>
                      <w:r>
                        <w:tab/>
                      </w:r>
                      <w:r>
                        <w:tab/>
                      </w:r>
                      <w:r>
                        <w:tab/>
                      </w:r>
                      <w:r>
                        <w:tab/>
                      </w:r>
                      <w:r>
                        <w:tab/>
                      </w:r>
                      <w:r>
                        <w:tab/>
                      </w:r>
                      <w:r>
                        <w:tab/>
                      </w:r>
                      <w:r>
                        <w:tab/>
                      </w:r>
                    </w:p>
                    <w:p w:rsidR="00A20CCA" w:rsidRDefault="006B15FF" w:rsidP="00A20CCA">
                      <w:r>
                        <w:rPr>
                          <w:noProof/>
                        </w:rPr>
                        <w:drawing>
                          <wp:inline distT="0" distB="0" distL="0" distR="0">
                            <wp:extent cx="600709" cy="375444"/>
                            <wp:effectExtent l="19050" t="0" r="8891" b="0"/>
                            <wp:docPr id="1"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2"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3"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tab/>
                      </w:r>
                      <w:r w:rsidRPr="006B15FF">
                        <w:rPr>
                          <w:noProof/>
                        </w:rPr>
                        <w:drawing>
                          <wp:inline distT="0" distB="0" distL="0" distR="0">
                            <wp:extent cx="600709" cy="375444"/>
                            <wp:effectExtent l="19050" t="0" r="8891" b="0"/>
                            <wp:docPr id="4"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rsidR="00A20CCA">
                        <w:t xml:space="preserve">       </w:t>
                      </w:r>
                      <w:r w:rsidR="00A20CCA" w:rsidRPr="00A20CCA">
                        <w:rPr>
                          <w:noProof/>
                        </w:rPr>
                        <w:drawing>
                          <wp:inline distT="0" distB="0" distL="0" distR="0">
                            <wp:extent cx="600709" cy="375444"/>
                            <wp:effectExtent l="19050" t="0" r="8891" b="0"/>
                            <wp:docPr id="5" name="Picture 1" descr="C:\Users\Pauline\AppData\Local\Microsoft\Windows\Temporary Internet Files\Content.IE5\RQN13C9H\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RQN13C9H\cartoon-bicycle-7[1].gif"/>
                                    <pic:cNvPicPr>
                                      <a:picLocks noChangeAspect="1" noChangeArrowheads="1"/>
                                    </pic:cNvPicPr>
                                  </pic:nvPicPr>
                                  <pic:blipFill>
                                    <a:blip r:embed="rId5"/>
                                    <a:srcRect/>
                                    <a:stretch>
                                      <a:fillRect/>
                                    </a:stretch>
                                  </pic:blipFill>
                                  <pic:spPr bwMode="auto">
                                    <a:xfrm>
                                      <a:off x="0" y="0"/>
                                      <a:ext cx="603085" cy="376929"/>
                                    </a:xfrm>
                                    <a:prstGeom prst="rect">
                                      <a:avLst/>
                                    </a:prstGeom>
                                    <a:noFill/>
                                    <a:ln w="9525">
                                      <a:noFill/>
                                      <a:miter lim="800000"/>
                                      <a:headEnd/>
                                      <a:tailEnd/>
                                    </a:ln>
                                  </pic:spPr>
                                </pic:pic>
                              </a:graphicData>
                            </a:graphic>
                          </wp:inline>
                        </w:drawing>
                      </w:r>
                      <w:r w:rsidR="00A20CCA">
                        <w:t xml:space="preserve"> </w:t>
                      </w:r>
                      <w:r>
                        <w:tab/>
                      </w:r>
                      <w:r w:rsidR="00A20CCA">
                        <w:t>Pauline Mitchell</w:t>
                      </w:r>
                    </w:p>
                    <w:p w:rsidR="006B15FF" w:rsidRDefault="006B15FF">
                      <w:r>
                        <w:tab/>
                      </w:r>
                      <w:r>
                        <w:tab/>
                      </w:r>
                      <w:r>
                        <w:tab/>
                      </w:r>
                      <w:r>
                        <w:tab/>
                      </w:r>
                      <w:r w:rsidR="00A20CCA">
                        <w:tab/>
                      </w:r>
                      <w:r w:rsidR="00A20CCA">
                        <w:tab/>
                      </w:r>
                      <w:r w:rsidR="00A20CCA">
                        <w:tab/>
                      </w:r>
                      <w:r w:rsidR="00A20CCA">
                        <w:tab/>
                      </w:r>
                      <w:r w:rsidR="00A20CCA">
                        <w:tab/>
                      </w:r>
                      <w:r w:rsidR="00A20CCA">
                        <w:tab/>
                        <w:t>Principal</w:t>
                      </w:r>
                    </w:p>
                    <w:p w:rsidR="006B15FF" w:rsidRDefault="006B15FF">
                      <w:r>
                        <w:tab/>
                      </w:r>
                      <w:r>
                        <w:tab/>
                      </w:r>
                      <w:r>
                        <w:tab/>
                      </w:r>
                      <w:r>
                        <w:tab/>
                      </w:r>
                      <w:r>
                        <w:tab/>
                      </w:r>
                      <w:r>
                        <w:tab/>
                      </w:r>
                      <w:r>
                        <w:tab/>
                      </w:r>
                      <w:r>
                        <w:tab/>
                      </w:r>
                      <w:r>
                        <w:tab/>
                        <w:t>Principal</w:t>
                      </w:r>
                    </w:p>
                  </w:txbxContent>
                </v:textbox>
              </v:shape>
            </w:pict>
          </mc:Fallback>
        </mc:AlternateContent>
      </w:r>
    </w:p>
    <w:sectPr w:rsidR="00C80AAA" w:rsidRPr="00504A25" w:rsidSect="00C8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25"/>
    <w:rsid w:val="00504A25"/>
    <w:rsid w:val="006B15FF"/>
    <w:rsid w:val="00A20CCA"/>
    <w:rsid w:val="00B10172"/>
    <w:rsid w:val="00BE600E"/>
    <w:rsid w:val="00C80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Carter, Nicole</cp:lastModifiedBy>
  <cp:revision>2</cp:revision>
  <cp:lastPrinted>2015-05-20T00:47:00Z</cp:lastPrinted>
  <dcterms:created xsi:type="dcterms:W3CDTF">2015-05-20T00:48:00Z</dcterms:created>
  <dcterms:modified xsi:type="dcterms:W3CDTF">2015-05-20T00:48:00Z</dcterms:modified>
</cp:coreProperties>
</file>